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E11307" wp14:paraId="5B3052C7" wp14:textId="29BCF546">
      <w:pPr>
        <w:pStyle w:val="Normal"/>
        <w:spacing w:before="0" w:beforeAutospacing="off" w:after="0" w:afterAutospacing="off" w:line="300" w:lineRule="auto"/>
      </w:pPr>
      <w:r w:rsidRPr="76E11307" w:rsidR="5F2632E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Blackheart POV </w:t>
      </w:r>
      <w:r w:rsidRPr="76E11307" w:rsidR="5F2632E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on</w:t>
      </w:r>
      <w:r w:rsidRPr="76E11307" w:rsidR="5F2632E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Declan</w:t>
      </w:r>
    </w:p>
    <w:p xmlns:wp14="http://schemas.microsoft.com/office/word/2010/wordml" w:rsidP="76E11307" wp14:paraId="13D795B3" wp14:textId="391C14FC">
      <w:pPr>
        <w:spacing w:before="0" w:beforeAutospacing="off" w:after="0" w:afterAutospacing="off" w:line="300" w:lineRule="auto"/>
      </w:pPr>
      <w:r w:rsidRPr="76E11307" w:rsidR="5F2632E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He watched McAudit slither into Mallon Hall like a man who thought he owned the place. The trench coat, the briefcase, the smug little smirk — it was all theatre. Declan had always been useful, yes. A blunt instrument with a calculator and a vendetta. But lately, the man had started to believe his own myth. The way he prowled the room, eyeing the will like it owed him money — it was laughable.</w:t>
      </w:r>
    </w:p>
    <w:p xmlns:wp14="http://schemas.microsoft.com/office/word/2010/wordml" w:rsidP="76E11307" wp14:paraId="7FA30877" wp14:textId="142EC7DC">
      <w:pPr>
        <w:spacing w:before="0" w:beforeAutospacing="off" w:after="0" w:afterAutospacing="off" w:line="300" w:lineRule="auto"/>
      </w:pPr>
      <w:r w:rsidRPr="76E11307" w:rsidR="5F2632E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Blackheart sipped his whiskey, letting the burn remind him of better days. Declan had forgotten the first rule of power: it doesn’t reside in ledgers or forms. It resides in the law. In the robes. In the gavel. In the ability to make evidence disappear with a single ruling. Declan might have his P00-R forms and his petty seizures, but Blackheart had the final word. Always had.</w:t>
      </w:r>
    </w:p>
    <w:p xmlns:wp14="http://schemas.microsoft.com/office/word/2010/wordml" w:rsidP="76E11307" wp14:paraId="24AE4C31" wp14:textId="1A8193E6">
      <w:pPr>
        <w:spacing w:before="0" w:beforeAutospacing="off" w:after="0" w:afterAutospacing="off" w:line="300" w:lineRule="auto"/>
      </w:pPr>
      <w:r w:rsidRPr="76E11307" w:rsidR="5F2632E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The Taxman was getting too big for his boots. Too loud. Too visible. And visibility was dangerous in their line of work. Declan needed reminding — gently, of course — that he was a creature of the court’s making. A dog on a leash. And if he kept barking too loudly, well… dogs could be muzzled. Or put down.</w:t>
      </w:r>
    </w:p>
    <w:p xmlns:wp14="http://schemas.microsoft.com/office/word/2010/wordml" w:rsidP="76E11307" wp14:paraId="05939658" wp14:textId="53961005">
      <w:pPr>
        <w:spacing w:before="0" w:beforeAutospacing="off" w:after="0" w:afterAutospacing="off" w:line="300" w:lineRule="auto"/>
      </w:pPr>
      <w:r w:rsidRPr="76E11307" w:rsidR="5F2632E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Power lies with the judiciary, not the Revenue Commissioners. It was time Declan understood that.</w:t>
      </w:r>
    </w:p>
    <w:p xmlns:wp14="http://schemas.microsoft.com/office/word/2010/wordml" wp14:paraId="5E5787A5" wp14:textId="19CE7C9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FD6FC9"/>
    <w:rsid w:val="3DFD6FC9"/>
    <w:rsid w:val="5F2632EB"/>
    <w:rsid w:val="76E1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6FC9"/>
  <w15:chartTrackingRefBased/>
  <w15:docId w15:val="{BBE82CE9-2544-44A9-959C-527A920120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Mallon</dc:creator>
  <keywords/>
  <dc:description/>
  <lastModifiedBy>Tom Mallon</lastModifiedBy>
  <revision>2</revision>
  <dcterms:created xsi:type="dcterms:W3CDTF">2026-02-08T17:06:56.8539885Z</dcterms:created>
  <dcterms:modified xsi:type="dcterms:W3CDTF">2026-02-08T17:07:37.1178283Z</dcterms:modified>
</coreProperties>
</file>